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75" w:rsidRPr="0048163F" w:rsidRDefault="001F6A75" w:rsidP="001F6A75">
      <w:pPr>
        <w:bidi w:val="0"/>
        <w:spacing w:before="100" w:beforeAutospacing="1" w:after="100" w:afterAutospacing="1" w:line="240" w:lineRule="auto"/>
        <w:jc w:val="center"/>
        <w:outlineLvl w:val="0"/>
        <w:rPr>
          <w:rFonts w:ascii="Simplified Arabic" w:hAnsi="Simplified Arabic" w:cs="Simplified Arabic"/>
          <w:b/>
          <w:bCs/>
          <w:sz w:val="24"/>
          <w:szCs w:val="24"/>
        </w:rPr>
      </w:pPr>
      <w:bookmarkStart w:id="0" w:name="_GoBack"/>
      <w:r>
        <w:rPr>
          <w:rFonts w:ascii="Times New Roman" w:eastAsia="Times New Roman" w:hAnsi="Times New Roman" w:cs="Times New Roman" w:hint="cs"/>
          <w:b/>
          <w:bCs/>
          <w:kern w:val="36"/>
          <w:sz w:val="48"/>
          <w:szCs w:val="48"/>
          <w:rtl/>
        </w:rPr>
        <w:t>تسعة</w:t>
      </w:r>
      <w:r w:rsidRPr="001F6A75">
        <w:rPr>
          <w:rFonts w:ascii="Times New Roman" w:eastAsia="Times New Roman" w:hAnsi="Times New Roman" w:cs="Times New Roman"/>
          <w:b/>
          <w:bCs/>
          <w:kern w:val="36"/>
          <w:sz w:val="48"/>
          <w:szCs w:val="48"/>
          <w:rtl/>
        </w:rPr>
        <w:t xml:space="preserve"> وستون عاماً على النكبة</w:t>
      </w:r>
    </w:p>
    <w:p w:rsidR="0048163F" w:rsidRPr="0048163F" w:rsidRDefault="0048163F" w:rsidP="0048163F">
      <w:pPr>
        <w:jc w:val="both"/>
        <w:rPr>
          <w:rFonts w:ascii="Simplified Arabic" w:hAnsi="Simplified Arabic" w:cs="Simplified Arabic"/>
          <w:b/>
          <w:bCs/>
          <w:sz w:val="24"/>
          <w:szCs w:val="24"/>
          <w:rtl/>
        </w:rPr>
      </w:pPr>
      <w:r w:rsidRPr="0048163F">
        <w:rPr>
          <w:rFonts w:ascii="Simplified Arabic" w:hAnsi="Simplified Arabic" w:cs="Simplified Arabic"/>
          <w:b/>
          <w:bCs/>
          <w:sz w:val="24"/>
          <w:szCs w:val="24"/>
          <w:rtl/>
        </w:rPr>
        <w:t xml:space="preserve"> يوافق الرابع عشر من أيار/مايو الذكرى السنوية للنكبة الفلسطينية، تمر هذه الذكرى وما زال الاحتلال يسيطر على أكثر من 85% من فلسطين التاريخية.</w:t>
      </w:r>
    </w:p>
    <w:p w:rsidR="0048163F" w:rsidRPr="0048163F" w:rsidRDefault="0048163F" w:rsidP="0048163F">
      <w:pPr>
        <w:jc w:val="both"/>
        <w:rPr>
          <w:rFonts w:ascii="Simplified Arabic" w:hAnsi="Simplified Arabic" w:cs="Simplified Arabic"/>
          <w:b/>
          <w:bCs/>
          <w:sz w:val="24"/>
          <w:szCs w:val="24"/>
        </w:rPr>
      </w:pPr>
      <w:r w:rsidRPr="0048163F">
        <w:rPr>
          <w:rFonts w:ascii="Simplified Arabic" w:hAnsi="Simplified Arabic" w:cs="Simplified Arabic"/>
          <w:b/>
          <w:bCs/>
          <w:sz w:val="24"/>
          <w:szCs w:val="24"/>
          <w:rtl/>
        </w:rPr>
        <w:t>والجدير ذكره أن النكبة خلفت مأساة كبرى للشعب الفلسطيني، على أثرها شرد نحو 800 ألف فلسطيني من قراهم ومدنهم إلى الضفة المحتلة، وقطاع غزة، والدول العربية المجاورة، فضلا عن تهجير الآلاف من الفلسطينيين عن ديارهم، رغم بقائهم داخل نطاق الأراضي التي أخضعت لسيطرة الاحتلال الصهيوني، وذلك من أصل 1.4 مليون فلسطيني، كانوا يقيمون في فلسطين التاريخية عام 1948 في 1,300 قرية ومدينة فلسطينية</w:t>
      </w:r>
      <w:r w:rsidRPr="0048163F">
        <w:rPr>
          <w:rFonts w:ascii="Simplified Arabic" w:hAnsi="Simplified Arabic" w:cs="Simplified Arabic"/>
          <w:b/>
          <w:bCs/>
          <w:sz w:val="24"/>
          <w:szCs w:val="24"/>
        </w:rPr>
        <w:t>.</w:t>
      </w:r>
    </w:p>
    <w:p w:rsidR="0048163F" w:rsidRPr="0048163F" w:rsidRDefault="0048163F" w:rsidP="0048163F">
      <w:pPr>
        <w:jc w:val="both"/>
        <w:rPr>
          <w:rFonts w:ascii="Simplified Arabic" w:hAnsi="Simplified Arabic" w:cs="Simplified Arabic"/>
          <w:b/>
          <w:bCs/>
          <w:sz w:val="24"/>
          <w:szCs w:val="24"/>
        </w:rPr>
      </w:pPr>
      <w:r w:rsidRPr="0048163F">
        <w:rPr>
          <w:rFonts w:ascii="Simplified Arabic" w:hAnsi="Simplified Arabic" w:cs="Simplified Arabic"/>
          <w:b/>
          <w:bCs/>
          <w:sz w:val="24"/>
          <w:szCs w:val="24"/>
          <w:rtl/>
        </w:rPr>
        <w:t>ويذكر أن الاحتلال الإسرائيلي سيطر خلال مرحلة النكبة على 774 قرية ومدينة فلسطينية، حيث قاموا بتدمير 531 قرية ومدينة فلسطينية، كما اقترفت قوات الاحتلال وعصابات المستوطنين أكثر من 70 مذبحة ومجزرة بحق الفلسطينيين، أدت إلى استشهاد ما يزيد عن 15 ألف فلسطيني خلال فترة النكبة</w:t>
      </w:r>
      <w:r w:rsidRPr="0048163F">
        <w:rPr>
          <w:rFonts w:ascii="Simplified Arabic" w:hAnsi="Simplified Arabic" w:cs="Simplified Arabic"/>
          <w:b/>
          <w:bCs/>
          <w:sz w:val="24"/>
          <w:szCs w:val="24"/>
        </w:rPr>
        <w:t>.</w:t>
      </w:r>
    </w:p>
    <w:p w:rsidR="0048163F" w:rsidRPr="0048163F" w:rsidRDefault="0048163F" w:rsidP="0048163F">
      <w:pPr>
        <w:jc w:val="both"/>
        <w:rPr>
          <w:rFonts w:ascii="Simplified Arabic" w:hAnsi="Simplified Arabic" w:cs="Simplified Arabic"/>
          <w:b/>
          <w:bCs/>
          <w:sz w:val="24"/>
          <w:szCs w:val="24"/>
          <w:rtl/>
        </w:rPr>
      </w:pPr>
      <w:r w:rsidRPr="0048163F">
        <w:rPr>
          <w:rFonts w:ascii="Simplified Arabic" w:hAnsi="Simplified Arabic" w:cs="Simplified Arabic"/>
          <w:b/>
          <w:bCs/>
          <w:sz w:val="24"/>
          <w:szCs w:val="24"/>
          <w:rtl/>
        </w:rPr>
        <w:t>في هذه الذكرى وفي الوقت</w:t>
      </w:r>
      <w:r w:rsidR="001F6A75" w:rsidRPr="0048163F">
        <w:rPr>
          <w:rFonts w:ascii="Simplified Arabic" w:hAnsi="Simplified Arabic" w:cs="Simplified Arabic"/>
          <w:b/>
          <w:bCs/>
          <w:sz w:val="24"/>
          <w:szCs w:val="24"/>
          <w:rtl/>
        </w:rPr>
        <w:t xml:space="preserve"> الذي يعيش فيه اللاجئين الفلسطينيين، ويلات اللجوء، سواء في الشتات او في وطنهم التاريخي للعام التاسع والستين، تواصل سلطات الاحتلال الاسرائيلي خلق ظروف معيشية قهرية تؤدي الى تهجير المزيد من الفلسطينيين.</w:t>
      </w:r>
    </w:p>
    <w:p w:rsidR="008C3444" w:rsidRDefault="001F6A75" w:rsidP="008C3444">
      <w:pPr>
        <w:jc w:val="both"/>
        <w:rPr>
          <w:rFonts w:ascii="Simplified Arabic" w:hAnsi="Simplified Arabic" w:cs="Simplified Arabic"/>
          <w:b/>
          <w:bCs/>
          <w:sz w:val="24"/>
          <w:szCs w:val="24"/>
          <w:rtl/>
        </w:rPr>
      </w:pPr>
      <w:r w:rsidRPr="0048163F">
        <w:rPr>
          <w:rFonts w:ascii="Simplified Arabic" w:hAnsi="Simplified Arabic" w:cs="Simplified Arabic"/>
          <w:b/>
          <w:bCs/>
          <w:sz w:val="24"/>
          <w:szCs w:val="24"/>
          <w:rtl/>
        </w:rPr>
        <w:t xml:space="preserve"> وتمر الذكرى السنوية للجريمة العظمى ولا زالت سلطات الاحتلال تتنكر لحق اللاجئين الفلسطينيين بالعودة الى ديارهم التي هُجّروا منها، وتتعنت في حرمان الشعب الفلسطيني من ممارسة حقه في تقرير المصير</w:t>
      </w:r>
      <w:r w:rsidR="008C3444">
        <w:rPr>
          <w:rFonts w:ascii="Simplified Arabic" w:hAnsi="Simplified Arabic" w:cs="Simplified Arabic" w:hint="cs"/>
          <w:b/>
          <w:bCs/>
          <w:sz w:val="24"/>
          <w:szCs w:val="24"/>
          <w:rtl/>
        </w:rPr>
        <w:t>.</w:t>
      </w:r>
    </w:p>
    <w:p w:rsidR="001F6A75" w:rsidRPr="0048163F" w:rsidRDefault="008C3444" w:rsidP="008C3444">
      <w:pPr>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بدوره </w:t>
      </w:r>
      <w:r w:rsidR="008D3754" w:rsidRPr="0048163F">
        <w:rPr>
          <w:rFonts w:ascii="Simplified Arabic" w:hAnsi="Simplified Arabic" w:cs="Simplified Arabic"/>
          <w:b/>
          <w:bCs/>
          <w:sz w:val="24"/>
          <w:szCs w:val="24"/>
          <w:rtl/>
        </w:rPr>
        <w:t>يرى مركز حماية لحقوق الإنسان ان</w:t>
      </w:r>
      <w:r w:rsidR="001F6A75" w:rsidRPr="0048163F">
        <w:rPr>
          <w:rFonts w:ascii="Simplified Arabic" w:hAnsi="Simplified Arabic" w:cs="Simplified Arabic"/>
          <w:b/>
          <w:bCs/>
          <w:sz w:val="24"/>
          <w:szCs w:val="24"/>
          <w:rtl/>
        </w:rPr>
        <w:t xml:space="preserve"> السياسات الاحتلالية لا يمكن وصفها إلا بانها انتهاك</w:t>
      </w:r>
      <w:r w:rsidR="008D3754" w:rsidRPr="0048163F">
        <w:rPr>
          <w:rFonts w:ascii="Simplified Arabic" w:hAnsi="Simplified Arabic" w:cs="Simplified Arabic"/>
          <w:b/>
          <w:bCs/>
          <w:sz w:val="24"/>
          <w:szCs w:val="24"/>
          <w:rtl/>
        </w:rPr>
        <w:t>اً</w:t>
      </w:r>
      <w:r w:rsidR="001F6A75" w:rsidRPr="0048163F">
        <w:rPr>
          <w:rFonts w:ascii="Simplified Arabic" w:hAnsi="Simplified Arabic" w:cs="Simplified Arabic"/>
          <w:b/>
          <w:bCs/>
          <w:sz w:val="24"/>
          <w:szCs w:val="24"/>
          <w:rtl/>
        </w:rPr>
        <w:t xml:space="preserve"> جسيما</w:t>
      </w:r>
      <w:r w:rsidR="008D3754" w:rsidRPr="0048163F">
        <w:rPr>
          <w:rFonts w:ascii="Simplified Arabic" w:hAnsi="Simplified Arabic" w:cs="Simplified Arabic"/>
          <w:b/>
          <w:bCs/>
          <w:sz w:val="24"/>
          <w:szCs w:val="24"/>
          <w:rtl/>
        </w:rPr>
        <w:t>ً</w:t>
      </w:r>
      <w:r w:rsidR="001F6A75" w:rsidRPr="0048163F">
        <w:rPr>
          <w:rFonts w:ascii="Simplified Arabic" w:hAnsi="Simplified Arabic" w:cs="Simplified Arabic"/>
          <w:b/>
          <w:bCs/>
          <w:sz w:val="24"/>
          <w:szCs w:val="24"/>
          <w:rtl/>
        </w:rPr>
        <w:t xml:space="preserve"> للقانون الدولي، ويمكن إدراجها ضمن أخطر الجرائم المرتكبة في الأراضي المحتلة تاريخياً.</w:t>
      </w:r>
    </w:p>
    <w:p w:rsidR="00AF440D" w:rsidRPr="0048163F" w:rsidRDefault="008C3444" w:rsidP="008C3444">
      <w:pPr>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يذكر ان </w:t>
      </w:r>
      <w:r w:rsidR="001F6A75" w:rsidRPr="0048163F">
        <w:rPr>
          <w:rFonts w:ascii="Simplified Arabic" w:hAnsi="Simplified Arabic" w:cs="Simplified Arabic"/>
          <w:b/>
          <w:bCs/>
          <w:sz w:val="24"/>
          <w:szCs w:val="24"/>
          <w:rtl/>
        </w:rPr>
        <w:t>سلطات الاحتلال</w:t>
      </w:r>
      <w:r>
        <w:rPr>
          <w:rFonts w:ascii="Simplified Arabic" w:hAnsi="Simplified Arabic" w:cs="Simplified Arabic" w:hint="cs"/>
          <w:b/>
          <w:bCs/>
          <w:sz w:val="24"/>
          <w:szCs w:val="24"/>
          <w:rtl/>
        </w:rPr>
        <w:t xml:space="preserve"> ما زالت</w:t>
      </w:r>
      <w:r w:rsidR="001F6A75" w:rsidRPr="0048163F">
        <w:rPr>
          <w:rFonts w:ascii="Simplified Arabic" w:hAnsi="Simplified Arabic" w:cs="Simplified Arabic"/>
          <w:b/>
          <w:bCs/>
          <w:sz w:val="24"/>
          <w:szCs w:val="24"/>
          <w:rtl/>
        </w:rPr>
        <w:t xml:space="preserve"> مستمرة في سياسة التهجير القسري داخل </w:t>
      </w:r>
      <w:r w:rsidR="00AF440D" w:rsidRPr="0048163F">
        <w:rPr>
          <w:rFonts w:ascii="Simplified Arabic" w:hAnsi="Simplified Arabic" w:cs="Simplified Arabic"/>
          <w:b/>
          <w:bCs/>
          <w:sz w:val="24"/>
          <w:szCs w:val="24"/>
          <w:rtl/>
        </w:rPr>
        <w:t>الاراضي</w:t>
      </w:r>
      <w:r w:rsidR="001F6A75" w:rsidRPr="0048163F">
        <w:rPr>
          <w:rFonts w:ascii="Simplified Arabic" w:hAnsi="Simplified Arabic" w:cs="Simplified Arabic"/>
          <w:b/>
          <w:bCs/>
          <w:sz w:val="24"/>
          <w:szCs w:val="24"/>
          <w:rtl/>
        </w:rPr>
        <w:t xml:space="preserve"> المحتلة </w:t>
      </w:r>
      <w:r w:rsidR="00AF440D" w:rsidRPr="0048163F">
        <w:rPr>
          <w:rFonts w:ascii="Simplified Arabic" w:hAnsi="Simplified Arabic" w:cs="Simplified Arabic"/>
          <w:b/>
          <w:bCs/>
          <w:sz w:val="24"/>
          <w:szCs w:val="24"/>
          <w:rtl/>
        </w:rPr>
        <w:t>وعلى وجه الخصوص</w:t>
      </w:r>
      <w:r w:rsidR="001F6A75" w:rsidRPr="0048163F">
        <w:rPr>
          <w:rFonts w:ascii="Simplified Arabic" w:hAnsi="Simplified Arabic" w:cs="Simplified Arabic"/>
          <w:b/>
          <w:bCs/>
          <w:sz w:val="24"/>
          <w:szCs w:val="24"/>
          <w:rtl/>
        </w:rPr>
        <w:t xml:space="preserve"> المناطق المصنفة "ج" (والتي تشكل حوالي 60% من مساحة الضفة الغربية المحتلة)،</w:t>
      </w:r>
      <w:r w:rsidR="00A40018" w:rsidRPr="0048163F">
        <w:rPr>
          <w:rFonts w:ascii="Simplified Arabic" w:hAnsi="Simplified Arabic" w:cs="Simplified Arabic"/>
          <w:b/>
          <w:bCs/>
          <w:sz w:val="24"/>
          <w:szCs w:val="24"/>
          <w:rtl/>
        </w:rPr>
        <w:t xml:space="preserve"> وتتمثل سياسة التهجير المتبعة في هذه المناطق في مصادرة</w:t>
      </w:r>
      <w:r w:rsidR="001F6A75" w:rsidRPr="0048163F">
        <w:rPr>
          <w:rFonts w:ascii="Simplified Arabic" w:hAnsi="Simplified Arabic" w:cs="Simplified Arabic"/>
          <w:b/>
          <w:bCs/>
          <w:sz w:val="24"/>
          <w:szCs w:val="24"/>
          <w:rtl/>
        </w:rPr>
        <w:t xml:space="preserve"> الاراضي </w:t>
      </w:r>
      <w:r w:rsidR="00A40018" w:rsidRPr="0048163F">
        <w:rPr>
          <w:rFonts w:ascii="Simplified Arabic" w:hAnsi="Simplified Arabic" w:cs="Simplified Arabic"/>
          <w:b/>
          <w:bCs/>
          <w:sz w:val="24"/>
          <w:szCs w:val="24"/>
          <w:rtl/>
        </w:rPr>
        <w:t>و</w:t>
      </w:r>
      <w:r w:rsidR="001F6A75" w:rsidRPr="0048163F">
        <w:rPr>
          <w:rFonts w:ascii="Simplified Arabic" w:hAnsi="Simplified Arabic" w:cs="Simplified Arabic"/>
          <w:b/>
          <w:bCs/>
          <w:sz w:val="24"/>
          <w:szCs w:val="24"/>
          <w:rtl/>
        </w:rPr>
        <w:t>منع استعمالها، وهدم المنازل، والحرمان من حقوق الاقامة والسكن، بالإضافة الى</w:t>
      </w:r>
      <w:r w:rsidR="0048163F" w:rsidRPr="0048163F">
        <w:rPr>
          <w:rFonts w:ascii="Simplified Arabic" w:hAnsi="Simplified Arabic" w:cs="Simplified Arabic" w:hint="cs"/>
          <w:b/>
          <w:bCs/>
          <w:sz w:val="24"/>
          <w:szCs w:val="24"/>
          <w:rtl/>
        </w:rPr>
        <w:t xml:space="preserve"> </w:t>
      </w:r>
      <w:r w:rsidR="001F6A75" w:rsidRPr="0048163F">
        <w:rPr>
          <w:rFonts w:ascii="Simplified Arabic" w:hAnsi="Simplified Arabic" w:cs="Simplified Arabic"/>
          <w:b/>
          <w:bCs/>
          <w:sz w:val="24"/>
          <w:szCs w:val="24"/>
          <w:rtl/>
        </w:rPr>
        <w:t xml:space="preserve">استمرار </w:t>
      </w:r>
      <w:r w:rsidR="00A40018" w:rsidRPr="0048163F">
        <w:rPr>
          <w:rFonts w:ascii="Simplified Arabic" w:hAnsi="Simplified Arabic" w:cs="Simplified Arabic"/>
          <w:b/>
          <w:bCs/>
          <w:sz w:val="24"/>
          <w:szCs w:val="24"/>
          <w:rtl/>
        </w:rPr>
        <w:t>عملية الاستيطان والتي تعتبر جريمة حرب بموجب ميثاق روما الناظم لأعمال المحكمة الجنائية الدولية.</w:t>
      </w:r>
      <w:r w:rsidR="001F6A75" w:rsidRPr="0048163F">
        <w:rPr>
          <w:rFonts w:ascii="Simplified Arabic" w:hAnsi="Simplified Arabic" w:cs="Simplified Arabic"/>
          <w:b/>
          <w:bCs/>
          <w:sz w:val="24"/>
          <w:szCs w:val="24"/>
          <w:rtl/>
        </w:rPr>
        <w:t xml:space="preserve"> </w:t>
      </w:r>
    </w:p>
    <w:p w:rsidR="001F6A75" w:rsidRPr="0048163F" w:rsidRDefault="00A40018" w:rsidP="0048163F">
      <w:pPr>
        <w:jc w:val="both"/>
        <w:rPr>
          <w:rFonts w:ascii="Simplified Arabic" w:hAnsi="Simplified Arabic" w:cs="Simplified Arabic"/>
          <w:b/>
          <w:bCs/>
          <w:sz w:val="24"/>
          <w:szCs w:val="24"/>
          <w:rtl/>
        </w:rPr>
      </w:pPr>
      <w:r w:rsidRPr="0048163F">
        <w:rPr>
          <w:rFonts w:ascii="Simplified Arabic" w:hAnsi="Simplified Arabic" w:cs="Simplified Arabic"/>
          <w:b/>
          <w:bCs/>
          <w:sz w:val="24"/>
          <w:szCs w:val="24"/>
          <w:rtl/>
        </w:rPr>
        <w:t xml:space="preserve">بالإضافة لتلك السياسات، تنتهج سلطات الاحتلال سياسة التمييز العنصري تجاه الفلسطينيين </w:t>
      </w:r>
      <w:r w:rsidR="001F6A75" w:rsidRPr="0048163F">
        <w:rPr>
          <w:rFonts w:ascii="Simplified Arabic" w:hAnsi="Simplified Arabic" w:cs="Simplified Arabic"/>
          <w:b/>
          <w:bCs/>
          <w:sz w:val="24"/>
          <w:szCs w:val="24"/>
          <w:rtl/>
        </w:rPr>
        <w:t>الى جانب العنف والاعتداءات ال</w:t>
      </w:r>
      <w:r w:rsidR="008C3444">
        <w:rPr>
          <w:rFonts w:ascii="Simplified Arabic" w:hAnsi="Simplified Arabic" w:cs="Simplified Arabic"/>
          <w:b/>
          <w:bCs/>
          <w:sz w:val="24"/>
          <w:szCs w:val="24"/>
          <w:rtl/>
        </w:rPr>
        <w:t>تي يمارسها المستوطنون واجهزة ا</w:t>
      </w:r>
      <w:r w:rsidR="001F6A75" w:rsidRPr="0048163F">
        <w:rPr>
          <w:rFonts w:ascii="Simplified Arabic" w:hAnsi="Simplified Arabic" w:cs="Simplified Arabic"/>
          <w:b/>
          <w:bCs/>
          <w:sz w:val="24"/>
          <w:szCs w:val="24"/>
          <w:rtl/>
        </w:rPr>
        <w:t xml:space="preserve">من </w:t>
      </w:r>
      <w:r w:rsidRPr="0048163F">
        <w:rPr>
          <w:rFonts w:ascii="Simplified Arabic" w:hAnsi="Simplified Arabic" w:cs="Simplified Arabic"/>
          <w:b/>
          <w:bCs/>
          <w:sz w:val="24"/>
          <w:szCs w:val="24"/>
          <w:rtl/>
        </w:rPr>
        <w:t>الاحتلال</w:t>
      </w:r>
      <w:r w:rsidR="001F6A75" w:rsidRPr="0048163F">
        <w:rPr>
          <w:rFonts w:ascii="Simplified Arabic" w:hAnsi="Simplified Arabic" w:cs="Simplified Arabic"/>
          <w:b/>
          <w:bCs/>
          <w:sz w:val="24"/>
          <w:szCs w:val="24"/>
          <w:rtl/>
        </w:rPr>
        <w:t xml:space="preserve"> على حد سواء بحقهم</w:t>
      </w:r>
      <w:r w:rsidRPr="0048163F">
        <w:rPr>
          <w:rFonts w:ascii="Simplified Arabic" w:hAnsi="Simplified Arabic" w:cs="Simplified Arabic"/>
          <w:b/>
          <w:bCs/>
          <w:sz w:val="24"/>
          <w:szCs w:val="24"/>
          <w:rtl/>
        </w:rPr>
        <w:t xml:space="preserve">، </w:t>
      </w:r>
      <w:r w:rsidR="001F6A75" w:rsidRPr="0048163F">
        <w:rPr>
          <w:rFonts w:ascii="Simplified Arabic" w:hAnsi="Simplified Arabic" w:cs="Simplified Arabic"/>
          <w:b/>
          <w:bCs/>
          <w:sz w:val="24"/>
          <w:szCs w:val="24"/>
          <w:rtl/>
        </w:rPr>
        <w:t xml:space="preserve">الامر الذي </w:t>
      </w:r>
      <w:r w:rsidRPr="0048163F">
        <w:rPr>
          <w:rFonts w:ascii="Simplified Arabic" w:hAnsi="Simplified Arabic" w:cs="Simplified Arabic"/>
          <w:b/>
          <w:bCs/>
          <w:sz w:val="24"/>
          <w:szCs w:val="24"/>
          <w:rtl/>
        </w:rPr>
        <w:t>لا يترك للفلسطينيين أي خيار عدا خيار اللجوء.</w:t>
      </w:r>
    </w:p>
    <w:p w:rsidR="008D3754" w:rsidRPr="0048163F" w:rsidRDefault="001F6A75" w:rsidP="0048163F">
      <w:pPr>
        <w:jc w:val="both"/>
        <w:rPr>
          <w:rFonts w:ascii="Simplified Arabic" w:hAnsi="Simplified Arabic" w:cs="Simplified Arabic"/>
          <w:b/>
          <w:bCs/>
          <w:sz w:val="24"/>
          <w:szCs w:val="24"/>
          <w:rtl/>
        </w:rPr>
      </w:pPr>
      <w:r w:rsidRPr="0048163F">
        <w:rPr>
          <w:rFonts w:ascii="Simplified Arabic" w:hAnsi="Simplified Arabic" w:cs="Simplified Arabic"/>
          <w:b/>
          <w:bCs/>
          <w:sz w:val="24"/>
          <w:szCs w:val="24"/>
          <w:rtl/>
        </w:rPr>
        <w:lastRenderedPageBreak/>
        <w:t xml:space="preserve">اننا في </w:t>
      </w:r>
      <w:r w:rsidR="00A40018" w:rsidRPr="0048163F">
        <w:rPr>
          <w:rFonts w:ascii="Simplified Arabic" w:hAnsi="Simplified Arabic" w:cs="Simplified Arabic"/>
          <w:b/>
          <w:bCs/>
          <w:sz w:val="24"/>
          <w:szCs w:val="24"/>
          <w:rtl/>
        </w:rPr>
        <w:t xml:space="preserve">مركز حماية لحقوق الإنسان وفي هذه الذكرى </w:t>
      </w:r>
      <w:r w:rsidR="008D3754" w:rsidRPr="0048163F">
        <w:rPr>
          <w:rFonts w:ascii="Simplified Arabic" w:hAnsi="Simplified Arabic" w:cs="Simplified Arabic"/>
          <w:b/>
          <w:bCs/>
          <w:sz w:val="24"/>
          <w:szCs w:val="24"/>
          <w:rtl/>
        </w:rPr>
        <w:t xml:space="preserve">المؤلمة، </w:t>
      </w:r>
      <w:r w:rsidR="008D3754" w:rsidRPr="0048163F">
        <w:rPr>
          <w:rFonts w:ascii="Simplified Arabic" w:eastAsia="Times New Roman" w:hAnsi="Simplified Arabic" w:cs="Simplified Arabic"/>
          <w:b/>
          <w:bCs/>
          <w:sz w:val="24"/>
          <w:szCs w:val="24"/>
          <w:rtl/>
        </w:rPr>
        <w:t>وفي ظل تعنت الاحتلال الإسرائيلي واستمراره بجرائمه وانتهاكه لقواعد القانون الدولي والقرارات الدولية، واستمرار تفاقم معاناة الشعب الفلسطيني، فإننا نؤكد على ما يلي:</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tl/>
        </w:rPr>
      </w:pPr>
      <w:r w:rsidRPr="0048163F">
        <w:rPr>
          <w:rFonts w:ascii="Simplified Arabic" w:eastAsia="Times New Roman" w:hAnsi="Simplified Arabic" w:cs="Simplified Arabic"/>
          <w:b/>
          <w:bCs/>
          <w:sz w:val="24"/>
          <w:szCs w:val="24"/>
          <w:rtl/>
        </w:rPr>
        <w:t xml:space="preserve">حق الفلسطينيين في العودة إلى ديارهم التي طردوا وهجروا منها عام 1948 وما بعده، مذكراً بعشرات القرارات الصادرة عن مؤسسات دولية والتي تضمن حق اللاجئين الفلسطينيين في العودة إلى ديارهم، وتقر بوجوب تعويضهم، باعتبار أن حق العودة غير قابل للتصرف ولا يسقط بالتقادم. </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tl/>
        </w:rPr>
      </w:pPr>
      <w:r w:rsidRPr="0048163F">
        <w:rPr>
          <w:rFonts w:ascii="Simplified Arabic" w:eastAsia="Times New Roman" w:hAnsi="Simplified Arabic" w:cs="Simplified Arabic"/>
          <w:b/>
          <w:bCs/>
          <w:sz w:val="24"/>
          <w:szCs w:val="24"/>
          <w:rtl/>
        </w:rPr>
        <w:t xml:space="preserve">ضرورة مساءلة ومحاسبة إسرائيل عما تقترفه من انتهاكات وجرائم دولية بحق الفلسطينيين. </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tl/>
        </w:rPr>
      </w:pPr>
      <w:r w:rsidRPr="0048163F">
        <w:rPr>
          <w:rFonts w:ascii="Simplified Arabic" w:eastAsia="Times New Roman" w:hAnsi="Simplified Arabic" w:cs="Simplified Arabic"/>
          <w:b/>
          <w:bCs/>
          <w:sz w:val="24"/>
          <w:szCs w:val="24"/>
          <w:rtl/>
        </w:rPr>
        <w:t>ضرورة خروج المجتمع الدولي عن صمته ومواجهة الاستحقاقات القانونية والإنسانية التي يوجبها عليه القانون الدولي.</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Pr>
      </w:pPr>
      <w:r w:rsidRPr="0048163F">
        <w:rPr>
          <w:rFonts w:ascii="Simplified Arabic" w:eastAsia="Times New Roman" w:hAnsi="Simplified Arabic" w:cs="Simplified Arabic"/>
          <w:b/>
          <w:bCs/>
          <w:sz w:val="24"/>
          <w:szCs w:val="24"/>
          <w:rtl/>
        </w:rPr>
        <w:t xml:space="preserve"> على شعوب العالم وفي مقدمتهم الشعوب العربية، لتعزيز تضامنهم مع مقاومة الشعب الفلسطيني من أجل نيل حريته وحقه في تقرير مصيره وإقامة دولته المستقلة، والضغط على دولهم من أجل اتخاذ مواقف حازمة في مواجهة الجرائم الإسرائيلية المتواصلة بحق الفلسطينيين.</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Pr>
      </w:pPr>
      <w:r w:rsidRPr="0048163F">
        <w:rPr>
          <w:rFonts w:ascii="Simplified Arabic" w:eastAsia="Times New Roman" w:hAnsi="Simplified Arabic" w:cs="Simplified Arabic"/>
          <w:b/>
          <w:bCs/>
          <w:sz w:val="24"/>
          <w:szCs w:val="24"/>
          <w:rtl/>
        </w:rPr>
        <w:t>على الوكالات والهيئات الدولية بما فيها وكالة غوث وتشغيل اللاجئين والمفوضية العليا للأمم المتحدة لشؤون اللاجئين، استخدام كافة الوسائل المتاحة لسد الفجوة في الحماية القانونية التي يعاني منها اللاجئون الفلسطينيون.</w:t>
      </w:r>
    </w:p>
    <w:p w:rsidR="008D3754" w:rsidRPr="0048163F" w:rsidRDefault="008D3754" w:rsidP="0048163F">
      <w:pPr>
        <w:numPr>
          <w:ilvl w:val="0"/>
          <w:numId w:val="2"/>
        </w:numPr>
        <w:spacing w:before="100" w:beforeAutospacing="1" w:after="100" w:afterAutospacing="1" w:line="276" w:lineRule="auto"/>
        <w:jc w:val="both"/>
        <w:rPr>
          <w:rFonts w:ascii="Simplified Arabic" w:eastAsia="Times New Roman" w:hAnsi="Simplified Arabic" w:cs="Simplified Arabic"/>
          <w:b/>
          <w:bCs/>
          <w:sz w:val="24"/>
          <w:szCs w:val="24"/>
          <w:rtl/>
        </w:rPr>
      </w:pPr>
      <w:r w:rsidRPr="0048163F">
        <w:rPr>
          <w:rFonts w:ascii="Simplified Arabic" w:eastAsia="Times New Roman" w:hAnsi="Simplified Arabic" w:cs="Simplified Arabic"/>
          <w:b/>
          <w:bCs/>
          <w:sz w:val="24"/>
          <w:szCs w:val="24"/>
          <w:rtl/>
        </w:rPr>
        <w:t>على منظمة التحرير الفلسطينية ان تكثف جهودها من اجل الوقوف عند مسؤولياتهم، خصوصا فيما يتعلق بالتزاماتهم بعدم التمييز ضد اللاجئين الفلسطينيين او اعادتهم الى بلدان اللجوء الفارين منها.</w:t>
      </w:r>
    </w:p>
    <w:p w:rsidR="00AF440D" w:rsidRPr="0048163F" w:rsidRDefault="00AF440D" w:rsidP="0048163F">
      <w:pPr>
        <w:ind w:left="360"/>
        <w:jc w:val="both"/>
        <w:rPr>
          <w:rFonts w:ascii="Simplified Arabic" w:hAnsi="Simplified Arabic" w:cs="Simplified Arabic"/>
          <w:b/>
          <w:bCs/>
          <w:sz w:val="24"/>
          <w:szCs w:val="24"/>
        </w:rPr>
      </w:pPr>
    </w:p>
    <w:p w:rsidR="00AF440D" w:rsidRPr="0048163F" w:rsidRDefault="00AF440D" w:rsidP="0048163F">
      <w:pPr>
        <w:ind w:left="360"/>
        <w:jc w:val="center"/>
        <w:rPr>
          <w:rFonts w:ascii="Simplified Arabic" w:hAnsi="Simplified Arabic" w:cs="Simplified Arabic"/>
          <w:b/>
          <w:bCs/>
          <w:sz w:val="24"/>
          <w:szCs w:val="24"/>
        </w:rPr>
      </w:pPr>
      <w:r w:rsidRPr="0048163F">
        <w:rPr>
          <w:rFonts w:ascii="Simplified Arabic" w:hAnsi="Simplified Arabic" w:cs="Simplified Arabic"/>
          <w:b/>
          <w:bCs/>
          <w:sz w:val="24"/>
          <w:szCs w:val="24"/>
          <w:rtl/>
        </w:rPr>
        <w:t>"أنتهى"</w:t>
      </w:r>
    </w:p>
    <w:p w:rsidR="00292357" w:rsidRPr="0048163F" w:rsidRDefault="00AF440D" w:rsidP="0048163F">
      <w:pPr>
        <w:ind w:left="360"/>
        <w:jc w:val="right"/>
        <w:rPr>
          <w:rFonts w:ascii="Simplified Arabic" w:hAnsi="Simplified Arabic" w:cs="Simplified Arabic"/>
          <w:b/>
          <w:bCs/>
          <w:sz w:val="24"/>
          <w:szCs w:val="24"/>
          <w:rtl/>
        </w:rPr>
      </w:pPr>
      <w:r w:rsidRPr="0048163F">
        <w:rPr>
          <w:rFonts w:ascii="Simplified Arabic" w:hAnsi="Simplified Arabic" w:cs="Simplified Arabic"/>
          <w:b/>
          <w:bCs/>
          <w:sz w:val="24"/>
          <w:szCs w:val="24"/>
          <w:rtl/>
        </w:rPr>
        <w:t>مركز حماية لحقوق الإنسان</w:t>
      </w:r>
    </w:p>
    <w:p w:rsidR="00AF440D" w:rsidRPr="0048163F" w:rsidRDefault="00AF440D" w:rsidP="0048163F">
      <w:pPr>
        <w:ind w:left="360"/>
        <w:jc w:val="right"/>
        <w:rPr>
          <w:rFonts w:ascii="Simplified Arabic" w:hAnsi="Simplified Arabic" w:cs="Simplified Arabic"/>
          <w:b/>
          <w:bCs/>
          <w:sz w:val="20"/>
          <w:szCs w:val="20"/>
          <w:rtl/>
        </w:rPr>
      </w:pPr>
      <w:r w:rsidRPr="0048163F">
        <w:rPr>
          <w:rFonts w:ascii="Simplified Arabic" w:hAnsi="Simplified Arabic" w:cs="Simplified Arabic"/>
          <w:b/>
          <w:bCs/>
          <w:sz w:val="24"/>
          <w:szCs w:val="24"/>
          <w:rtl/>
        </w:rPr>
        <w:t>13/05/2017</w:t>
      </w:r>
    </w:p>
    <w:p w:rsidR="00AF440D" w:rsidRPr="00AF440D" w:rsidRDefault="00AF440D" w:rsidP="0048163F">
      <w:pPr>
        <w:ind w:left="360"/>
        <w:jc w:val="right"/>
        <w:rPr>
          <w:rFonts w:ascii="Simplified Arabic" w:hAnsi="Simplified Arabic" w:cs="Simplified Arabic"/>
          <w:sz w:val="28"/>
          <w:szCs w:val="28"/>
        </w:rPr>
      </w:pPr>
    </w:p>
    <w:bookmarkEnd w:id="0"/>
    <w:p w:rsidR="00AF440D" w:rsidRDefault="00AF440D">
      <w:pPr>
        <w:jc w:val="right"/>
      </w:pPr>
    </w:p>
    <w:sectPr w:rsidR="00AF440D" w:rsidSect="00C57B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924"/>
    <w:multiLevelType w:val="multilevel"/>
    <w:tmpl w:val="8C18E36A"/>
    <w:lvl w:ilvl="0">
      <w:start w:val="1"/>
      <w:numFmt w:val="decimal"/>
      <w:lvlText w:val="%1-"/>
      <w:lvlJc w:val="left"/>
      <w:pPr>
        <w:tabs>
          <w:tab w:val="num" w:pos="360"/>
        </w:tabs>
        <w:ind w:left="360" w:hanging="360"/>
      </w:pPr>
      <w:rPr>
        <w:rFonts w:ascii="Simplified Arabic" w:eastAsiaTheme="minorHAnsi" w:hAnsi="Simplified Arabic" w:cs="Simplified Arabi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9352E19"/>
    <w:multiLevelType w:val="multilevel"/>
    <w:tmpl w:val="881643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75"/>
    <w:rsid w:val="001F6A75"/>
    <w:rsid w:val="00292357"/>
    <w:rsid w:val="0048163F"/>
    <w:rsid w:val="00864F75"/>
    <w:rsid w:val="008C3444"/>
    <w:rsid w:val="008D3754"/>
    <w:rsid w:val="00A40018"/>
    <w:rsid w:val="00AF440D"/>
    <w:rsid w:val="00C57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B2F90-14E7-46D1-A056-5BCB3E95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1F6A7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F6A75"/>
    <w:rPr>
      <w:rFonts w:ascii="Times New Roman" w:eastAsia="Times New Roman" w:hAnsi="Times New Roman" w:cs="Times New Roman"/>
      <w:b/>
      <w:bCs/>
      <w:kern w:val="36"/>
      <w:sz w:val="48"/>
      <w:szCs w:val="48"/>
    </w:rPr>
  </w:style>
  <w:style w:type="paragraph" w:styleId="a3">
    <w:name w:val="List Paragraph"/>
    <w:basedOn w:val="a"/>
    <w:uiPriority w:val="34"/>
    <w:qFormat/>
    <w:rsid w:val="00A40018"/>
    <w:pPr>
      <w:ind w:left="720"/>
      <w:contextualSpacing/>
    </w:pPr>
  </w:style>
  <w:style w:type="paragraph" w:styleId="a4">
    <w:name w:val="Balloon Text"/>
    <w:basedOn w:val="a"/>
    <w:link w:val="Char"/>
    <w:uiPriority w:val="99"/>
    <w:semiHidden/>
    <w:unhideWhenUsed/>
    <w:rsid w:val="00AF440D"/>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AF440D"/>
    <w:rPr>
      <w:rFonts w:ascii="Tahoma" w:hAnsi="Tahoma" w:cs="Tahoma"/>
      <w:sz w:val="18"/>
      <w:szCs w:val="18"/>
    </w:rPr>
  </w:style>
  <w:style w:type="paragraph" w:styleId="a5">
    <w:name w:val="Normal (Web)"/>
    <w:basedOn w:val="a"/>
    <w:uiPriority w:val="99"/>
    <w:semiHidden/>
    <w:unhideWhenUsed/>
    <w:rsid w:val="004816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01939">
      <w:bodyDiv w:val="1"/>
      <w:marLeft w:val="0"/>
      <w:marRight w:val="0"/>
      <w:marTop w:val="0"/>
      <w:marBottom w:val="0"/>
      <w:divBdr>
        <w:top w:val="none" w:sz="0" w:space="0" w:color="auto"/>
        <w:left w:val="none" w:sz="0" w:space="0" w:color="auto"/>
        <w:bottom w:val="none" w:sz="0" w:space="0" w:color="auto"/>
        <w:right w:val="none" w:sz="0" w:space="0" w:color="auto"/>
      </w:divBdr>
    </w:div>
    <w:div w:id="759327382">
      <w:bodyDiv w:val="1"/>
      <w:marLeft w:val="0"/>
      <w:marRight w:val="0"/>
      <w:marTop w:val="0"/>
      <w:marBottom w:val="0"/>
      <w:divBdr>
        <w:top w:val="none" w:sz="0" w:space="0" w:color="auto"/>
        <w:left w:val="none" w:sz="0" w:space="0" w:color="auto"/>
        <w:bottom w:val="none" w:sz="0" w:space="0" w:color="auto"/>
        <w:right w:val="none" w:sz="0" w:space="0" w:color="auto"/>
      </w:divBdr>
      <w:divsChild>
        <w:div w:id="513308465">
          <w:marLeft w:val="0"/>
          <w:marRight w:val="0"/>
          <w:marTop w:val="0"/>
          <w:marBottom w:val="0"/>
          <w:divBdr>
            <w:top w:val="none" w:sz="0" w:space="0" w:color="auto"/>
            <w:left w:val="none" w:sz="0" w:space="0" w:color="auto"/>
            <w:bottom w:val="none" w:sz="0" w:space="0" w:color="auto"/>
            <w:right w:val="none" w:sz="0" w:space="0" w:color="auto"/>
          </w:divBdr>
        </w:div>
      </w:divsChild>
    </w:div>
    <w:div w:id="1522014564">
      <w:bodyDiv w:val="1"/>
      <w:marLeft w:val="0"/>
      <w:marRight w:val="0"/>
      <w:marTop w:val="0"/>
      <w:marBottom w:val="0"/>
      <w:divBdr>
        <w:top w:val="none" w:sz="0" w:space="0" w:color="auto"/>
        <w:left w:val="none" w:sz="0" w:space="0" w:color="auto"/>
        <w:bottom w:val="none" w:sz="0" w:space="0" w:color="auto"/>
        <w:right w:val="none" w:sz="0" w:space="0" w:color="auto"/>
      </w:divBdr>
    </w:div>
    <w:div w:id="1522158122">
      <w:bodyDiv w:val="1"/>
      <w:marLeft w:val="0"/>
      <w:marRight w:val="0"/>
      <w:marTop w:val="0"/>
      <w:marBottom w:val="0"/>
      <w:divBdr>
        <w:top w:val="none" w:sz="0" w:space="0" w:color="auto"/>
        <w:left w:val="none" w:sz="0" w:space="0" w:color="auto"/>
        <w:bottom w:val="none" w:sz="0" w:space="0" w:color="auto"/>
        <w:right w:val="none" w:sz="0" w:space="0" w:color="auto"/>
      </w:divBdr>
    </w:div>
    <w:div w:id="1655987907">
      <w:bodyDiv w:val="1"/>
      <w:marLeft w:val="0"/>
      <w:marRight w:val="0"/>
      <w:marTop w:val="0"/>
      <w:marBottom w:val="0"/>
      <w:divBdr>
        <w:top w:val="none" w:sz="0" w:space="0" w:color="auto"/>
        <w:left w:val="none" w:sz="0" w:space="0" w:color="auto"/>
        <w:bottom w:val="none" w:sz="0" w:space="0" w:color="auto"/>
        <w:right w:val="none" w:sz="0" w:space="0" w:color="auto"/>
      </w:divBdr>
    </w:div>
    <w:div w:id="17333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509</Words>
  <Characters>2906</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مصعب أبو الرائد</dc:creator>
  <cp:keywords/>
  <dc:description/>
  <cp:lastModifiedBy>مصعب أبو الرائد</cp:lastModifiedBy>
  <cp:revision>6</cp:revision>
  <cp:lastPrinted>2017-05-11T08:06:00Z</cp:lastPrinted>
  <dcterms:created xsi:type="dcterms:W3CDTF">2017-05-11T07:42:00Z</dcterms:created>
  <dcterms:modified xsi:type="dcterms:W3CDTF">2017-05-13T07:32:00Z</dcterms:modified>
</cp:coreProperties>
</file>